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3F9E" w14:textId="15112E63" w:rsidR="00B753CC" w:rsidRDefault="00B753CC" w:rsidP="003E63A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1732EC94" w14:textId="058C2E3C" w:rsidR="00050A93" w:rsidRPr="00C42069" w:rsidRDefault="00050A93" w:rsidP="00050A93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EF5479"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        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C42069">
        <w:rPr>
          <w:rFonts w:ascii="GHEA Grapalat" w:hAnsi="GHEA Grapalat"/>
          <w:bCs/>
          <w:sz w:val="24"/>
          <w:szCs w:val="24"/>
          <w:lang w:val="hy-AM"/>
        </w:rPr>
        <w:t>2</w:t>
      </w:r>
    </w:p>
    <w:p w14:paraId="17AA9693" w14:textId="77777777" w:rsidR="00050A93" w:rsidRPr="0052479E" w:rsidRDefault="00050A93" w:rsidP="00050A93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12"/>
          <w:szCs w:val="12"/>
          <w:lang w:val="hy-AM"/>
        </w:rPr>
      </w:pPr>
    </w:p>
    <w:p w14:paraId="065F50B6" w14:textId="4747303B" w:rsidR="00050A93" w:rsidRPr="00011D79" w:rsidRDefault="00050A93" w:rsidP="00050A93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EF5479"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          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ՀՀ ֆինանսների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</w:p>
    <w:p w14:paraId="11A7F84A" w14:textId="32A5B718" w:rsidR="00050A93" w:rsidRDefault="00050A93" w:rsidP="00050A93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EF5479"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             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գլխավոր քարտուղարի</w:t>
      </w:r>
    </w:p>
    <w:p w14:paraId="19519A45" w14:textId="1923CE5E" w:rsidR="00DB79A6" w:rsidRPr="00690030" w:rsidRDefault="00DB79A6" w:rsidP="00050A93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</w:t>
      </w:r>
      <w:r w:rsidR="00690030">
        <w:rPr>
          <w:rFonts w:ascii="GHEA Grapalat" w:hAnsi="GHEA Grapalat"/>
          <w:bCs/>
          <w:sz w:val="24"/>
          <w:szCs w:val="24"/>
          <w:lang w:val="af-ZA"/>
        </w:rPr>
        <w:t xml:space="preserve">              </w:t>
      </w:r>
      <w:r w:rsidR="00A15C21">
        <w:rPr>
          <w:rFonts w:ascii="GHEA Grapalat" w:hAnsi="GHEA Grapalat"/>
          <w:bCs/>
          <w:sz w:val="24"/>
          <w:szCs w:val="24"/>
          <w:lang w:val="hy-AM"/>
        </w:rPr>
        <w:t xml:space="preserve">   </w:t>
      </w:r>
      <w:bookmarkStart w:id="0" w:name="_GoBack"/>
      <w:bookmarkEnd w:id="0"/>
      <w:r w:rsidR="00690030">
        <w:rPr>
          <w:rFonts w:ascii="GHEA Grapalat" w:hAnsi="GHEA Grapalat"/>
          <w:bCs/>
          <w:sz w:val="24"/>
          <w:szCs w:val="24"/>
          <w:lang w:val="af-ZA"/>
        </w:rPr>
        <w:t xml:space="preserve">    202</w:t>
      </w:r>
      <w:r w:rsidR="00690030">
        <w:rPr>
          <w:rFonts w:ascii="GHEA Grapalat" w:hAnsi="GHEA Grapalat"/>
          <w:bCs/>
          <w:sz w:val="24"/>
          <w:szCs w:val="24"/>
          <w:lang w:val="hy-AM"/>
        </w:rPr>
        <w:t>4</w:t>
      </w:r>
      <w:r w:rsidR="001A04A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011D79">
        <w:rPr>
          <w:rFonts w:ascii="GHEA Grapalat" w:hAnsi="GHEA Grapalat"/>
          <w:bCs/>
          <w:sz w:val="24"/>
          <w:szCs w:val="24"/>
        </w:rPr>
        <w:t>թ</w:t>
      </w:r>
      <w:r w:rsidRPr="00B60B38">
        <w:rPr>
          <w:rFonts w:ascii="GHEA Grapalat" w:hAnsi="GHEA Grapalat"/>
          <w:bCs/>
          <w:sz w:val="24"/>
          <w:szCs w:val="24"/>
          <w:lang w:val="af-ZA"/>
        </w:rPr>
        <w:t>.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90030">
        <w:rPr>
          <w:rFonts w:ascii="GHEA Grapalat" w:hAnsi="GHEA Grapalat"/>
          <w:bCs/>
          <w:sz w:val="24"/>
          <w:szCs w:val="24"/>
          <w:lang w:val="hy-AM"/>
        </w:rPr>
        <w:t xml:space="preserve">ապրիլի  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-ի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>N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15C21">
        <w:rPr>
          <w:rFonts w:ascii="GHEA Grapalat" w:hAnsi="GHEA Grapalat"/>
          <w:bCs/>
          <w:sz w:val="24"/>
          <w:szCs w:val="24"/>
          <w:lang w:val="hy-AM"/>
        </w:rPr>
        <w:t>383</w:t>
      </w:r>
      <w:r w:rsidR="00690030">
        <w:rPr>
          <w:rFonts w:ascii="GHEA Grapalat" w:hAnsi="GHEA Grapalat"/>
          <w:bCs/>
          <w:sz w:val="24"/>
          <w:szCs w:val="24"/>
          <w:lang w:val="hy-AM"/>
        </w:rPr>
        <w:t>-</w:t>
      </w:r>
      <w:r>
        <w:rPr>
          <w:rFonts w:ascii="GHEA Grapalat" w:hAnsi="GHEA Grapalat"/>
          <w:bCs/>
          <w:sz w:val="24"/>
          <w:szCs w:val="24"/>
          <w:lang w:val="hy-AM"/>
        </w:rPr>
        <w:t>Ա</w:t>
      </w:r>
      <w:r w:rsidRPr="00B60B3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15C2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90030">
        <w:rPr>
          <w:rFonts w:ascii="GHEA Grapalat" w:hAnsi="GHEA Grapalat"/>
          <w:bCs/>
          <w:sz w:val="24"/>
          <w:szCs w:val="24"/>
          <w:lang w:val="hy-AM"/>
        </w:rPr>
        <w:t>հրամանի</w:t>
      </w:r>
    </w:p>
    <w:p w14:paraId="73ECDBC3" w14:textId="0E55E1C3" w:rsidR="00050A93" w:rsidRPr="00C42069" w:rsidRDefault="00DB79A6" w:rsidP="00050A93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                                                </w:t>
      </w:r>
      <w:r w:rsidRPr="00B60B38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  </w:t>
      </w:r>
    </w:p>
    <w:p w14:paraId="25416F83" w14:textId="201960DB" w:rsidR="00B753CC" w:rsidRDefault="00B753CC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8A567CF" w14:textId="77777777" w:rsidR="000E6858" w:rsidRDefault="000E6858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015B4D" w14:textId="40672990" w:rsid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Ո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Ր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Գ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A0C85BD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10"/>
          <w:szCs w:val="10"/>
          <w:lang w:val="hy-AM"/>
        </w:rPr>
      </w:pPr>
    </w:p>
    <w:p w14:paraId="70748BF3" w14:textId="2D430726" w:rsidR="00B753CC" w:rsidRPr="00C42069" w:rsidRDefault="0040390A" w:rsidP="0040390A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Calibri"/>
          <w:bCs/>
          <w:sz w:val="24"/>
          <w:szCs w:val="24"/>
          <w:lang w:val="hy-AM"/>
        </w:rPr>
      </w:pPr>
      <w:r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     ՊԱՀՊԱՆՈՒԹՅԱՆ ԺԱՄԿԵՏԸ ԼՐԱՑԱԾ ԵՎ ՊԱՀՊԱՆՈՒԹՅԱՆ ՈՉ ԵՆԹԱԿԱ ԹՂԹԵ ԿՐԻՉՈՎ ՓԱՍՏԱԹՂԹԵՐԸ</w:t>
      </w:r>
      <w:r w:rsidR="000E6858"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Pr="00C42069">
        <w:rPr>
          <w:rFonts w:ascii="GHEA Grapalat" w:hAnsi="GHEA Grapalat" w:cs="Calibri"/>
          <w:bCs/>
          <w:sz w:val="24"/>
          <w:szCs w:val="24"/>
          <w:lang w:val="hy-AM"/>
        </w:rPr>
        <w:t>ՎԵՐԱՄՇԱԿԵԼՈՒ ԱՃՈՒՐԴԻ ԿԱԶՄԱԿԵՐՊՄԱՆ</w:t>
      </w:r>
    </w:p>
    <w:p w14:paraId="5363E5B1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5A1D65D1" w14:textId="646CFA9E" w:rsidR="00B753CC" w:rsidRPr="00C42069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42069">
        <w:rPr>
          <w:rFonts w:ascii="GHEA Grapalat" w:hAnsi="GHEA Grapalat" w:cs="Sylfaen"/>
          <w:sz w:val="24"/>
          <w:szCs w:val="24"/>
          <w:lang w:val="hy-AM"/>
        </w:rPr>
        <w:t>1. ԸՆԴՀԱՆՈՒՐ ԴՐՈՒՅԹՆԵՐ</w:t>
      </w:r>
    </w:p>
    <w:p w14:paraId="43D779C2" w14:textId="77777777" w:rsidR="00B753CC" w:rsidRP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346EDAD" w14:textId="2DB42742" w:rsidR="00B753CC" w:rsidRPr="00C42069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hy-AM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1.1.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կարգավորվում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</w:t>
      </w:r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>այաստանի</w:t>
      </w:r>
      <w:proofErr w:type="spellEnd"/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 xml:space="preserve"> Հանրապետության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՝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մակերպիչ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(</w:t>
      </w:r>
      <w:proofErr w:type="spellStart"/>
      <w:r w:rsidR="000E6858"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="000E6858" w:rsidRPr="00B753CC">
        <w:rPr>
          <w:rFonts w:ascii="GHEA Grapalat" w:hAnsi="GHEA Grapalat" w:cs="Sylfaen"/>
          <w:spacing w:val="-6"/>
          <w:szCs w:val="24"/>
        </w:rPr>
        <w:t>՝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 xml:space="preserve"> աճուրդ)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լրացած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և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կրիչով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փաստաթղթերի</w:t>
      </w:r>
      <w:proofErr w:type="spellEnd"/>
      <w:r w:rsidR="00337D3F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վերամշակումը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կազմակերպելու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կապված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հարաբերությունները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>:</w:t>
      </w:r>
    </w:p>
    <w:p w14:paraId="61C7847E" w14:textId="0F67AF81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>1.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պայմանագրեր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կնքելու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օրենքով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Հայաստանի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Հանրապետության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C4AA7A" w14:textId="02B8E653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1.3.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95DA0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ղեկավար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մարմնի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ստեղծվում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հանձնաժողով</w:t>
      </w:r>
      <w:proofErr w:type="spellEnd"/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պետք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բաղկացած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լինի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3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իրավազոր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բոլոր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77831C8B" w14:textId="77777777" w:rsidR="0040390A" w:rsidRDefault="0040390A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zCs w:val="24"/>
        </w:rPr>
      </w:pPr>
    </w:p>
    <w:p w14:paraId="0091AE16" w14:textId="6BD9B395" w:rsidR="007E37B5" w:rsidRDefault="00B753CC" w:rsidP="007E37B5">
      <w:pPr>
        <w:pStyle w:val="BodyText"/>
        <w:spacing w:line="360" w:lineRule="auto"/>
        <w:jc w:val="center"/>
        <w:rPr>
          <w:rFonts w:ascii="GHEA Grapalat" w:hAnsi="GHEA Grapalat" w:cs="Sylfaen"/>
          <w:bCs/>
          <w:szCs w:val="24"/>
        </w:rPr>
      </w:pPr>
      <w:r w:rsidRPr="000E6858">
        <w:rPr>
          <w:rFonts w:ascii="GHEA Grapalat" w:hAnsi="GHEA Grapalat" w:cs="Sylfaen"/>
          <w:bCs/>
          <w:szCs w:val="24"/>
        </w:rPr>
        <w:t>2. ԱՃՈՒՐԴԻ ՀՐԱՊԱՐԱԿԱՅԻՆ ԾԱՆՈՒՑՈՒՄԸ</w:t>
      </w:r>
    </w:p>
    <w:p w14:paraId="19CB447B" w14:textId="77777777" w:rsidR="007E37B5" w:rsidRDefault="007E37B5" w:rsidP="007E37B5">
      <w:pPr>
        <w:pStyle w:val="BodyText"/>
        <w:spacing w:line="360" w:lineRule="auto"/>
        <w:jc w:val="center"/>
        <w:rPr>
          <w:rFonts w:ascii="GHEA Grapalat" w:hAnsi="GHEA Grapalat" w:cs="Sylfaen"/>
          <w:bCs/>
          <w:szCs w:val="24"/>
        </w:rPr>
      </w:pPr>
    </w:p>
    <w:p w14:paraId="29117125" w14:textId="7BE7A429" w:rsidR="00B753CC" w:rsidRPr="00B753CC" w:rsidRDefault="00B753CC" w:rsidP="007E37B5">
      <w:pPr>
        <w:pStyle w:val="BodyText"/>
        <w:spacing w:line="360" w:lineRule="auto"/>
        <w:jc w:val="center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Աճուրդ</w:t>
      </w:r>
      <w:r w:rsidR="000E6858">
        <w:rPr>
          <w:rFonts w:ascii="GHEA Grapalat" w:hAnsi="GHEA Grapalat" w:cs="GHEA Grapalat"/>
          <w:spacing w:val="-6"/>
          <w:szCs w:val="24"/>
          <w:lang w:val="en-US"/>
        </w:rPr>
        <w:t>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անցկացվում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10:00-17:00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-ն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ժամանակահատվածում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իրացումն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20DF550" w14:textId="09D0836A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ծանուցումը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զանգվածային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լրատ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http://www.azdarar.am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գտնվող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</w:t>
      </w:r>
      <w:r w:rsidRPr="00B753CC">
        <w:rPr>
          <w:rFonts w:ascii="GHEA Grapalat" w:hAnsi="GHEA Grapalat" w:cs="GHEA Grapalat"/>
          <w:spacing w:val="-6"/>
          <w:szCs w:val="24"/>
        </w:rPr>
        <w:softHyphen/>
        <w:t>նու</w:t>
      </w:r>
      <w:r w:rsidRPr="00B753CC">
        <w:rPr>
          <w:rFonts w:ascii="GHEA Grapalat" w:hAnsi="GHEA Grapalat" w:cs="GHEA Grapalat"/>
          <w:spacing w:val="-6"/>
          <w:szCs w:val="24"/>
        </w:rPr>
        <w:softHyphen/>
        <w:t>ցումների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ինտերնետային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`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15</w:t>
      </w:r>
      <w:r w:rsidR="00A0321B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0830DC08" w14:textId="0D8284D0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նախատեսվում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100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հարյուր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)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F13C1E7" w14:textId="7376D23D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4.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ծանոթանալ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էլեկտրոնային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hyperlink r:id="rId4" w:history="1">
        <w:r w:rsidRPr="003207C2">
          <w:rPr>
            <w:rFonts w:ascii="GHEA Grapalat" w:hAnsi="GHEA Grapalat"/>
          </w:rPr>
          <w:t>www.minfin.am</w:t>
        </w:r>
      </w:hyperlink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՝ ՀՀ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ք</w:t>
      </w:r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աղ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Երևան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Մելիք</w:t>
      </w:r>
      <w:proofErr w:type="spellEnd"/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-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Ադամյան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1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սույն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</w:t>
      </w:r>
      <w:r w:rsidRPr="00B753CC">
        <w:rPr>
          <w:rFonts w:ascii="GHEA Grapalat" w:hAnsi="GHEA Grapalat" w:cs="Sylfaen"/>
          <w:spacing w:val="-6"/>
          <w:szCs w:val="24"/>
        </w:rPr>
        <w:softHyphen/>
        <w:t>պա</w:t>
      </w:r>
      <w:r w:rsidRPr="00B753CC">
        <w:rPr>
          <w:rFonts w:ascii="GHEA Grapalat" w:hAnsi="GHEA Grapalat" w:cs="Sylfaen"/>
          <w:spacing w:val="-6"/>
          <w:szCs w:val="24"/>
        </w:rPr>
        <w:softHyphen/>
        <w:t>տաս</w:t>
      </w:r>
      <w:r w:rsidRPr="00B753CC">
        <w:rPr>
          <w:rFonts w:ascii="GHEA Grapalat" w:hAnsi="GHEA Grapalat" w:cs="Sylfaen"/>
          <w:spacing w:val="-6"/>
          <w:szCs w:val="24"/>
        </w:rPr>
        <w:softHyphen/>
        <w:t>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դիմումի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հիման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վրա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48C7DD4" w14:textId="634D9F66" w:rsidR="00B753CC" w:rsidRPr="003207C2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5.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չհամարվող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դահլի</w:t>
      </w:r>
      <w:r w:rsidRPr="00B753CC">
        <w:rPr>
          <w:rFonts w:ascii="GHEA Grapalat" w:hAnsi="GHEA Grapalat" w:cs="Sylfaen"/>
          <w:spacing w:val="-6"/>
          <w:szCs w:val="24"/>
        </w:rPr>
        <w:softHyphen/>
        <w:t>ճում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զբաղեցնում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առանձին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նստատեղեր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</w:t>
      </w:r>
      <w:r w:rsidRPr="00B753CC">
        <w:rPr>
          <w:rFonts w:ascii="GHEA Grapalat" w:hAnsi="GHEA Grapalat" w:cs="Sylfaen"/>
          <w:spacing w:val="-6"/>
          <w:szCs w:val="24"/>
        </w:rPr>
        <w:softHyphen/>
        <w:t>տա</w:t>
      </w:r>
      <w:r w:rsidRPr="00B753CC">
        <w:rPr>
          <w:rFonts w:ascii="GHEA Grapalat" w:hAnsi="GHEA Grapalat" w:cs="Sylfaen"/>
          <w:spacing w:val="-6"/>
          <w:szCs w:val="24"/>
        </w:rPr>
        <w:softHyphen/>
        <w:t>վոր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չխոչընդոտել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պահպանել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կանոններ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</w:p>
    <w:p w14:paraId="52E48B35" w14:textId="39AD8C72" w:rsidR="00B753CC" w:rsidRPr="003207C2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1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չխոսել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դեպքերի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24BD4C31" w14:textId="39DFF6D7" w:rsidR="00B753CC" w:rsidRPr="003207C2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2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հարցադրումներ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ուղղել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հանձնաժողովին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աճուրդը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սկսվելուց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հետո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միայն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0D20C8C6" w14:textId="544D1303" w:rsidR="00B753CC" w:rsidRPr="00B753CC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դուրս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չգալ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դահլիճից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չվերադառնալ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ընդհանուր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ժամանակահատվածի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2342A8C9" w14:textId="4F51FD1D" w:rsidR="00B753CC" w:rsidRPr="00B753CC" w:rsidRDefault="00B753CC" w:rsidP="00B753CC">
      <w:pPr>
        <w:pStyle w:val="BodyText"/>
        <w:spacing w:line="360" w:lineRule="auto"/>
        <w:rPr>
          <w:rFonts w:ascii="GHEA Grapalat" w:hAnsi="GHEA Grapalat" w:cs="Sylfaen"/>
          <w:spacing w:val="-6"/>
          <w:szCs w:val="24"/>
        </w:rPr>
      </w:pPr>
    </w:p>
    <w:p w14:paraId="17681010" w14:textId="52773F5B" w:rsidR="00B753CC" w:rsidRPr="003207C2" w:rsidRDefault="00B753CC" w:rsidP="0040390A">
      <w:pPr>
        <w:pStyle w:val="BodyText"/>
        <w:spacing w:line="360" w:lineRule="auto"/>
        <w:jc w:val="center"/>
        <w:rPr>
          <w:rFonts w:ascii="GHEA Grapalat" w:hAnsi="GHEA Grapalat" w:cs="Sylfaen"/>
          <w:spacing w:val="-6"/>
          <w:szCs w:val="24"/>
        </w:rPr>
      </w:pPr>
      <w:r w:rsidRPr="003207C2">
        <w:rPr>
          <w:rFonts w:ascii="GHEA Grapalat" w:hAnsi="GHEA Grapalat" w:cs="Sylfaen"/>
          <w:szCs w:val="24"/>
          <w:lang w:val="en-US"/>
        </w:rPr>
        <w:t xml:space="preserve">3. </w:t>
      </w:r>
      <w:r w:rsidRPr="003207C2">
        <w:rPr>
          <w:rFonts w:ascii="GHEA Grapalat" w:hAnsi="GHEA Grapalat" w:cs="Sylfaen"/>
          <w:szCs w:val="24"/>
        </w:rPr>
        <w:t>ԱՃՈՒՐԴԻ ՄԱՍՆԱԿՑԵԼՈՒ ՊԱՅՄԱՆՆԵՐԸ. ԱՃՈՒՐԴԻ ԿԱԶՄԱԿԵՐՊՈՒՄՆ ՈՒ ԱՆՑԿԱՑՈՒՄԸ</w:t>
      </w:r>
    </w:p>
    <w:p w14:paraId="31D1B1B2" w14:textId="43317054" w:rsidR="00B753CC" w:rsidRPr="00B753CC" w:rsidRDefault="00B753CC" w:rsidP="00B753CC">
      <w:pPr>
        <w:pStyle w:val="BodyText"/>
        <w:spacing w:line="360" w:lineRule="auto"/>
        <w:rPr>
          <w:rFonts w:ascii="GHEA Grapalat" w:hAnsi="GHEA Grapalat"/>
          <w:b/>
          <w:szCs w:val="24"/>
          <w:lang w:val="en-US"/>
        </w:rPr>
      </w:pPr>
    </w:p>
    <w:p w14:paraId="5AAF16C3" w14:textId="07B2D89B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3.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հանդիսանալ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ֆիզիկական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իրավաբանական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անձինք</w:t>
      </w:r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որոնք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բացումից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առնվազն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առաջ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r w:rsidR="002913CD">
        <w:rPr>
          <w:rFonts w:ascii="GHEA Grapalat" w:hAnsi="GHEA Grapalat" w:cs="Sylfaen"/>
          <w:spacing w:val="-6"/>
          <w:szCs w:val="24"/>
          <w:lang w:val="hy-AM"/>
        </w:rPr>
        <w:t xml:space="preserve"> սահմանված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կարգով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մուծել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ստացել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</w:t>
      </w:r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4FAAFF88" w14:textId="33C450BD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 xml:space="preserve">3.2.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Նախքան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սկսվելը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կ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ազմակերպիչը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գրանցում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մասնակիցներին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ստուգելով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նրանց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ինքնությունը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լիազորությունները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հաստատող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ինչպես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նաև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այլ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յուրաքանչյուր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ին</w:t>
      </w:r>
      <w:proofErr w:type="spellEnd"/>
      <w:r w:rsidR="00C23530" w:rsidRPr="00C23530">
        <w:rPr>
          <w:rFonts w:ascii="GHEA Grapalat" w:hAnsi="GHEA Grapalat" w:cs="Sylfaen"/>
          <w:spacing w:val="-6"/>
          <w:szCs w:val="24"/>
          <w:lang w:val="ru-RU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տրամադրում</w:t>
      </w:r>
      <w:r w:rsidR="00C23530"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ներկայացված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վկայականի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համարին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համապատասխան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քարտ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քարտ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</w:p>
    <w:p w14:paraId="1BEFBBE2" w14:textId="288CC688" w:rsidR="00B753CC" w:rsidRPr="00B753CC" w:rsidRDefault="0040390A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3.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3. </w:t>
      </w:r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Աճուրդն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է </w:t>
      </w:r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կացվում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հոլանդական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գնի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նվազեցման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</w:rPr>
        <w:t>)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եղանակով</w:t>
      </w:r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5707A0DF" w14:textId="77777777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3.4.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կացնում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հրապարակում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ձևը</w:t>
      </w:r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գնային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հայտեր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ներկայացնելու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կարգը</w:t>
      </w:r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անվանումը</w:t>
      </w:r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աճուրդային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նվազագույն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քայլի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չափը</w:t>
      </w:r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սահմանվում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գույքի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գնի</w:t>
      </w:r>
      <w:r w:rsidRPr="00B753CC">
        <w:rPr>
          <w:rFonts w:ascii="GHEA Grapalat" w:hAnsi="GHEA Grapalat" w:cs="Sylfaen"/>
          <w:spacing w:val="-6"/>
          <w:szCs w:val="24"/>
        </w:rPr>
        <w:t xml:space="preserve"> 5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տոկոսի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կլորացվել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առավելագույն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ամբողջ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թիվը</w:t>
      </w:r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AB367B2" w14:textId="4C530E16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>3.5.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մասնակիցը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բարձրացնում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քարտը</w:t>
      </w:r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որով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տալիս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համաձայնությունը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ձեռքբերելու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Այն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երբ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ձեռք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բերելու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լինում</w:t>
      </w:r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կրկնում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երեք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անգամ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առաջար</w:t>
      </w:r>
      <w:r w:rsidRPr="00B753CC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կելիս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գնորդների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բացակայության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տվյալ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F9E0BF4" w14:textId="05642901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3.6.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վազեցվում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այնքան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</w:t>
      </w:r>
      <w:r w:rsidR="006C6065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կիցներից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բարձրացնելով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անմիջապես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D3D65E2" w14:textId="5E100FC9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3.7.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Վաճառքի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նվազեցվել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50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տոկոսից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7A6B91" w14:textId="600D6B99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3.8.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Այն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դեպքում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ավելի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հավա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սար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դասական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ընդունելով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</w:t>
      </w:r>
      <w:r w:rsidRPr="005B68E7">
        <w:rPr>
          <w:rFonts w:ascii="GHEA Grapalat" w:hAnsi="GHEA Grapalat" w:cs="Sylfaen"/>
          <w:szCs w:val="24"/>
        </w:rPr>
        <w:softHyphen/>
        <w:t>նակիցները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չեն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ներկայացնում</w:t>
      </w:r>
      <w:proofErr w:type="spellEnd"/>
      <w:r w:rsidR="005B68E7" w:rsidRPr="005B68E7">
        <w:rPr>
          <w:rFonts w:ascii="GHEA Grapalat" w:hAnsi="GHEA Grapalat" w:cs="Sylfaen"/>
          <w:szCs w:val="24"/>
          <w:lang w:val="en-US"/>
        </w:rPr>
        <w:t>,</w:t>
      </w:r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աճուրդում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հաղթած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մասնակիցը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որոշվում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է </w:t>
      </w:r>
      <w:proofErr w:type="spellStart"/>
      <w:r w:rsidRPr="005B68E7">
        <w:rPr>
          <w:rFonts w:ascii="GHEA Grapalat" w:hAnsi="GHEA Grapalat" w:cs="Sylfaen"/>
          <w:szCs w:val="24"/>
        </w:rPr>
        <w:t>վիճակա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հա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նու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թյամբ</w:t>
      </w:r>
      <w:proofErr w:type="spellEnd"/>
      <w:r w:rsidRPr="005B68E7">
        <w:rPr>
          <w:rFonts w:ascii="GHEA Grapalat" w:hAnsi="GHEA Grapalat" w:cs="Sylfaen"/>
          <w:szCs w:val="24"/>
        </w:rPr>
        <w:t>: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</w:p>
    <w:p w14:paraId="4E7D52B2" w14:textId="7DE5B015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3.9.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Վիճակահանությամբ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lastRenderedPageBreak/>
        <w:t>այնուհետև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պարունակող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ծրարների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թափանցիկ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8DA5945" w14:textId="0B08E898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3.10.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արդյունքների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լրիվ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վերաբերյալ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առարկություններ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ունի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B9F8768" w14:textId="77777777" w:rsidR="00B753CC" w:rsidRPr="00B753CC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221A645E" w14:textId="510E1E53" w:rsidR="00B753CC" w:rsidRPr="005B68E7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Cs/>
          <w:spacing w:val="-6"/>
          <w:szCs w:val="24"/>
        </w:rPr>
      </w:pPr>
      <w:r w:rsidRPr="005B68E7">
        <w:rPr>
          <w:rFonts w:ascii="GHEA Grapalat" w:hAnsi="GHEA Grapalat" w:cs="Sylfaen"/>
          <w:bCs/>
          <w:spacing w:val="-6"/>
          <w:szCs w:val="24"/>
        </w:rPr>
        <w:t>4. ԼՈՏԻ ԳՆԻ ՎՃԱՐՈՒՄԸ</w:t>
      </w:r>
    </w:p>
    <w:p w14:paraId="25AE49D8" w14:textId="77777777" w:rsidR="0040390A" w:rsidRPr="00B753CC" w:rsidRDefault="0040390A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69893DD7" w14:textId="14228991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5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աշխա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պարտավոր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վճարել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</w:rPr>
        <w:t>եր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ի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51165D30" w14:textId="7A379C55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4.2.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անձին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տրվում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հանձնարարագիր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երկու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օրի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նա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կից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որոնցից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մեկը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մնում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Կազմակերպչի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մոտ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ընդ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որում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հաշվարկվում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հաղ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r w:rsidRPr="00B753CC">
        <w:rPr>
          <w:rFonts w:ascii="GHEA Grapalat" w:hAnsi="GHEA Grapalat" w:cs="Sylfaen"/>
          <w:spacing w:val="-6"/>
          <w:szCs w:val="24"/>
          <w:lang w:val="ru-RU"/>
        </w:rPr>
        <w:t>թողի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ենթակա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գումարի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անձը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գումարը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վճարում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հաշվին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դրամարկղ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անդորրագիրը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ներկայացնում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0DA60723" w14:textId="7379D53F" w:rsidR="0040390A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4.3.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վճարումները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չկատարելու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անձի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մուծված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վերադարձվում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տնօրինվում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իսկ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Այս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ru-RU"/>
        </w:rPr>
        <w:t>եր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վաճառելու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նպատակով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նոր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նույն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պայմաններով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  <w:r w:rsidR="0040390A">
        <w:rPr>
          <w:rFonts w:ascii="GHEA Grapalat" w:hAnsi="GHEA Grapalat" w:cs="Sylfaen"/>
          <w:spacing w:val="-6"/>
          <w:szCs w:val="24"/>
          <w:lang w:val="en-US"/>
        </w:rPr>
        <w:t xml:space="preserve"> </w:t>
      </w:r>
    </w:p>
    <w:p w14:paraId="4B872DAA" w14:textId="00017714" w:rsidR="00B753CC" w:rsidRPr="0040390A" w:rsidRDefault="00B753CC" w:rsidP="0040390A">
      <w:pPr>
        <w:pStyle w:val="BodyText"/>
        <w:spacing w:line="360" w:lineRule="auto"/>
        <w:ind w:firstLine="720"/>
        <w:rPr>
          <w:rFonts w:ascii="GHEA Grapalat" w:hAnsi="GHEA Grapalat"/>
          <w:b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4.4.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կազմակերպիչը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կայանալուց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հայտա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r w:rsidRPr="00B753CC">
        <w:rPr>
          <w:rFonts w:ascii="GHEA Grapalat" w:hAnsi="GHEA Grapalat" w:cs="Sylfaen"/>
          <w:spacing w:val="-6"/>
          <w:szCs w:val="24"/>
          <w:lang w:val="ru-RU"/>
        </w:rPr>
        <w:t>րար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վելու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մեկ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աշխատանքային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օրվա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ընթացքում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վերադարձնում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չհաղթած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մաս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r w:rsidRPr="00B753CC">
        <w:rPr>
          <w:rFonts w:ascii="GHEA Grapalat" w:hAnsi="GHEA Grapalat" w:cs="Sylfaen"/>
          <w:spacing w:val="-6"/>
          <w:szCs w:val="24"/>
          <w:lang w:val="ru-RU"/>
        </w:rPr>
        <w:t>նակիցներին</w:t>
      </w:r>
      <w:r w:rsidR="0040390A">
        <w:rPr>
          <w:rFonts w:ascii="GHEA Grapalat" w:hAnsi="GHEA Grapalat" w:cs="Sylfaen"/>
          <w:spacing w:val="-6"/>
          <w:szCs w:val="24"/>
          <w:lang w:val="en-US"/>
        </w:rPr>
        <w:t>:</w:t>
      </w:r>
    </w:p>
    <w:sectPr w:rsidR="00B753CC" w:rsidRPr="0040390A" w:rsidSect="007E37B5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AA"/>
    <w:rsid w:val="00050A93"/>
    <w:rsid w:val="000E6858"/>
    <w:rsid w:val="001A04AD"/>
    <w:rsid w:val="00256233"/>
    <w:rsid w:val="0028379C"/>
    <w:rsid w:val="002913CD"/>
    <w:rsid w:val="003207C2"/>
    <w:rsid w:val="00337D3F"/>
    <w:rsid w:val="003E63AA"/>
    <w:rsid w:val="0040390A"/>
    <w:rsid w:val="004E75BC"/>
    <w:rsid w:val="00513C0E"/>
    <w:rsid w:val="00527843"/>
    <w:rsid w:val="005B68E7"/>
    <w:rsid w:val="00690030"/>
    <w:rsid w:val="006C1864"/>
    <w:rsid w:val="006C6065"/>
    <w:rsid w:val="00726A7D"/>
    <w:rsid w:val="00754841"/>
    <w:rsid w:val="007E37B5"/>
    <w:rsid w:val="00954BAB"/>
    <w:rsid w:val="00A0321B"/>
    <w:rsid w:val="00A15C21"/>
    <w:rsid w:val="00B753CC"/>
    <w:rsid w:val="00BB4C61"/>
    <w:rsid w:val="00C23530"/>
    <w:rsid w:val="00C42069"/>
    <w:rsid w:val="00C95DA0"/>
    <w:rsid w:val="00DB79A6"/>
    <w:rsid w:val="00DC3CD7"/>
    <w:rsid w:val="00E54CC3"/>
    <w:rsid w:val="00EF5479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FB34"/>
  <w15:docId w15:val="{3E6001B7-BD19-449A-89FF-F0B0FE01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AA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3E63AA"/>
    <w:rPr>
      <w:vertAlign w:val="superscript"/>
    </w:rPr>
  </w:style>
  <w:style w:type="character" w:styleId="Hyperlink">
    <w:name w:val="Hyperlink"/>
    <w:uiPriority w:val="99"/>
    <w:unhideWhenUsed/>
    <w:rsid w:val="00B753CC"/>
    <w:rPr>
      <w:color w:val="0000FF"/>
      <w:u w:val="single"/>
    </w:rPr>
  </w:style>
  <w:style w:type="paragraph" w:styleId="BodyText">
    <w:name w:val="Body Text"/>
    <w:basedOn w:val="Normal"/>
    <w:link w:val="BodyTextChar"/>
    <w:rsid w:val="00B753CC"/>
    <w:pPr>
      <w:spacing w:before="0" w:after="0"/>
      <w:ind w:left="0" w:firstLine="0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753CC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7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Gasparyan</dc:creator>
  <cp:keywords>https://mul2-minfin.gov.am/tasks/241886/oneclick/havelvac N 2.docx?token=2c8512284993d7a91ac9468ca9696c9d</cp:keywords>
  <dc:description/>
  <cp:lastModifiedBy>Diana Petrosyan</cp:lastModifiedBy>
  <cp:revision>33</cp:revision>
  <dcterms:created xsi:type="dcterms:W3CDTF">2020-02-07T07:15:00Z</dcterms:created>
  <dcterms:modified xsi:type="dcterms:W3CDTF">2024-04-04T08:48:00Z</dcterms:modified>
</cp:coreProperties>
</file>